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F" w:rsidRDefault="00653398">
      <w:r>
        <w:t>4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Due Process Clause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Incorporation Doctrine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Establishment Clause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Exclusionary rule</w:t>
      </w:r>
    </w:p>
    <w:p w:rsidR="00653398" w:rsidRDefault="00653398" w:rsidP="00653398">
      <w:pPr>
        <w:pStyle w:val="NoSpacing"/>
        <w:ind w:left="720"/>
      </w:pPr>
    </w:p>
    <w:p w:rsidR="00653398" w:rsidRDefault="00653398" w:rsidP="00653398">
      <w:pPr>
        <w:pStyle w:val="NoSpacing"/>
        <w:ind w:left="360"/>
      </w:pPr>
    </w:p>
    <w:p w:rsidR="00653398" w:rsidRDefault="00653398" w:rsidP="00653398">
      <w:pPr>
        <w:pStyle w:val="NoSpacing"/>
      </w:pPr>
      <w:r>
        <w:t>5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 xml:space="preserve"> Equal Protection Clause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13</w:t>
      </w:r>
      <w:r w:rsidRPr="00653398">
        <w:rPr>
          <w:vertAlign w:val="superscript"/>
        </w:rPr>
        <w:t>th</w:t>
      </w:r>
      <w:r>
        <w:t xml:space="preserve"> Amendment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14</w:t>
      </w:r>
      <w:r w:rsidRPr="00653398">
        <w:rPr>
          <w:vertAlign w:val="superscript"/>
        </w:rPr>
        <w:t>th</w:t>
      </w:r>
      <w:r>
        <w:t xml:space="preserve"> Amendment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15</w:t>
      </w:r>
      <w:r w:rsidRPr="00653398">
        <w:rPr>
          <w:vertAlign w:val="superscript"/>
        </w:rPr>
        <w:t>th</w:t>
      </w:r>
      <w:r>
        <w:t xml:space="preserve"> Amendment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Suffrage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24</w:t>
      </w:r>
      <w:r w:rsidRPr="00653398">
        <w:rPr>
          <w:vertAlign w:val="superscript"/>
        </w:rPr>
        <w:t>th</w:t>
      </w:r>
      <w:r>
        <w:t xml:space="preserve"> Amendment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19</w:t>
      </w:r>
      <w:r w:rsidRPr="00653398">
        <w:rPr>
          <w:vertAlign w:val="superscript"/>
        </w:rPr>
        <w:t>th</w:t>
      </w:r>
      <w:r>
        <w:t xml:space="preserve"> Amendment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Equal Rights Amendment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Affirmative Action</w:t>
      </w:r>
    </w:p>
    <w:p w:rsidR="00653398" w:rsidRDefault="00653398" w:rsidP="00653398">
      <w:pPr>
        <w:pStyle w:val="NoSpacing"/>
      </w:pPr>
    </w:p>
    <w:p w:rsidR="00653398" w:rsidRDefault="00653398" w:rsidP="00653398">
      <w:pPr>
        <w:pStyle w:val="NoSpacing"/>
      </w:pPr>
      <w:r>
        <w:t>15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 xml:space="preserve"> Amicus Curiae Briefs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Original jurisdiction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Appellate jurisdiction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Senatorial curtesy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Solicitor General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Stare decisis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Precedent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Judicial Review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Judicial Restraint</w:t>
      </w:r>
    </w:p>
    <w:p w:rsidR="00653398" w:rsidRDefault="00653398" w:rsidP="00653398">
      <w:pPr>
        <w:pStyle w:val="NoSpacing"/>
        <w:numPr>
          <w:ilvl w:val="0"/>
          <w:numId w:val="1"/>
        </w:numPr>
      </w:pPr>
      <w:r>
        <w:t>Judicial activism</w:t>
      </w:r>
    </w:p>
    <w:p w:rsidR="00653398" w:rsidRDefault="00653398" w:rsidP="00653398">
      <w:pPr>
        <w:pStyle w:val="NoSpacing"/>
        <w:ind w:left="720"/>
      </w:pPr>
      <w:bookmarkStart w:id="0" w:name="_GoBack"/>
      <w:bookmarkEnd w:id="0"/>
    </w:p>
    <w:sectPr w:rsidR="0065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DC1"/>
    <w:multiLevelType w:val="hybridMultilevel"/>
    <w:tmpl w:val="7A68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98"/>
    <w:rsid w:val="00060248"/>
    <w:rsid w:val="002F5FC3"/>
    <w:rsid w:val="006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2016-04-05T14:18:00Z</dcterms:created>
  <dcterms:modified xsi:type="dcterms:W3CDTF">2016-04-05T14:25:00Z</dcterms:modified>
</cp:coreProperties>
</file>